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CDC1A" w14:textId="4F80AF08" w:rsidR="00D330EC" w:rsidRDefault="00347FEA">
      <w:r>
        <w:t xml:space="preserve">NORMATIVA DI RIFERIMENTO </w:t>
      </w:r>
      <w:hyperlink r:id="rId4" w:tooltip="Collegamento a sito esterno" w:history="1">
        <w:r>
          <w:rPr>
            <w:rStyle w:val="Enfasigrassetto"/>
            <w:rFonts w:ascii="Lora" w:hAnsi="Lora"/>
            <w:color w:val="0059B3"/>
            <w:sz w:val="27"/>
            <w:szCs w:val="27"/>
            <w:u w:val="single"/>
            <w:shd w:val="clear" w:color="auto" w:fill="FFFFFF"/>
          </w:rPr>
          <w:t>Regolamento (UE) 2014/910 – eIDAS</w:t>
        </w:r>
      </w:hyperlink>
      <w:r>
        <w:rPr>
          <w:rFonts w:ascii="Lora" w:hAnsi="Lora"/>
          <w:color w:val="455B71"/>
          <w:sz w:val="27"/>
          <w:szCs w:val="27"/>
          <w:shd w:val="clear" w:color="auto" w:fill="FFFFFF"/>
        </w:rPr>
        <w:t> (</w:t>
      </w:r>
      <w:proofErr w:type="spellStart"/>
      <w:r>
        <w:rPr>
          <w:rStyle w:val="Enfasicorsivo"/>
          <w:rFonts w:ascii="Lora" w:hAnsi="Lora"/>
          <w:color w:val="455B71"/>
          <w:sz w:val="27"/>
          <w:szCs w:val="27"/>
          <w:shd w:val="clear" w:color="auto" w:fill="FFFFFF"/>
        </w:rPr>
        <w:t>electronic</w:t>
      </w:r>
      <w:proofErr w:type="spellEnd"/>
      <w:r>
        <w:rPr>
          <w:rStyle w:val="Enfasicorsivo"/>
          <w:rFonts w:ascii="Lora" w:hAnsi="Lora"/>
          <w:color w:val="455B7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nfasicorsivo"/>
          <w:rFonts w:ascii="Lora" w:hAnsi="Lora"/>
          <w:color w:val="455B71"/>
          <w:sz w:val="27"/>
          <w:szCs w:val="27"/>
          <w:shd w:val="clear" w:color="auto" w:fill="FFFFFF"/>
        </w:rPr>
        <w:t>IDentification</w:t>
      </w:r>
      <w:proofErr w:type="spellEnd"/>
      <w:r>
        <w:rPr>
          <w:rStyle w:val="Enfasicorsivo"/>
          <w:rFonts w:ascii="Lora" w:hAnsi="Lora"/>
          <w:color w:val="455B71"/>
          <w:sz w:val="27"/>
          <w:szCs w:val="27"/>
          <w:shd w:val="clear" w:color="auto" w:fill="FFFFFF"/>
        </w:rPr>
        <w:t xml:space="preserve"> Authentication and Signature</w:t>
      </w:r>
      <w:r>
        <w:rPr>
          <w:rFonts w:ascii="Lora" w:hAnsi="Lora"/>
          <w:color w:val="455B71"/>
          <w:sz w:val="27"/>
          <w:szCs w:val="27"/>
          <w:shd w:val="clear" w:color="auto" w:fill="FFFFFF"/>
        </w:rPr>
        <w:t>) </w:t>
      </w:r>
    </w:p>
    <w:sectPr w:rsidR="00D330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EA"/>
    <w:rsid w:val="00347FEA"/>
    <w:rsid w:val="0073473E"/>
    <w:rsid w:val="00D330EC"/>
    <w:rsid w:val="00FA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675C"/>
  <w15:chartTrackingRefBased/>
  <w15:docId w15:val="{30838354-4DF4-4FAA-8E88-9E4F79C4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47FEA"/>
    <w:rPr>
      <w:b/>
      <w:bCs/>
    </w:rPr>
  </w:style>
  <w:style w:type="character" w:styleId="Enfasicorsivo">
    <w:name w:val="Emphasis"/>
    <w:basedOn w:val="Carpredefinitoparagrafo"/>
    <w:uiPriority w:val="20"/>
    <w:qFormat/>
    <w:rsid w:val="00347F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-lex.europa.eu/legal-content/IT/TXT/?uri=celex%3A32014R091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Galbiati</dc:creator>
  <cp:keywords/>
  <dc:description/>
  <cp:lastModifiedBy>Luisa Galbiati</cp:lastModifiedBy>
  <cp:revision>1</cp:revision>
  <cp:lastPrinted>2024-05-20T13:51:00Z</cp:lastPrinted>
  <dcterms:created xsi:type="dcterms:W3CDTF">2024-05-20T13:46:00Z</dcterms:created>
  <dcterms:modified xsi:type="dcterms:W3CDTF">2024-05-20T13:53:00Z</dcterms:modified>
</cp:coreProperties>
</file>